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76CB" w14:textId="0F21DF27" w:rsidR="008E000B" w:rsidRDefault="009D71E8" w:rsidP="00D367FD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D367FD">
        <w:t xml:space="preserve"> - BEWSEY LODGE PRIMARY SCHOOL</w:t>
      </w:r>
    </w:p>
    <w:p w14:paraId="2A7D54B2" w14:textId="06BD03FE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32A74F0A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50D75BD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2527" w14:textId="4CD3F80A" w:rsidR="002940F3" w:rsidRDefault="00D367FD">
            <w:pPr>
              <w:pStyle w:val="TableRow"/>
              <w:rPr>
                <w:color w:val="FF0000"/>
              </w:rPr>
            </w:pPr>
            <w:r>
              <w:t>325 (</w:t>
            </w:r>
            <w:r w:rsidR="005E4E6E">
              <w:t>September</w:t>
            </w:r>
            <w:r>
              <w:t xml:space="preserve"> 2023)</w:t>
            </w:r>
          </w:p>
          <w:p w14:paraId="2A7D54B9" w14:textId="31B88917" w:rsidR="0004736E" w:rsidRPr="0004736E" w:rsidRDefault="005C29E0">
            <w:pPr>
              <w:pStyle w:val="TableRow"/>
              <w:rPr>
                <w:color w:val="FF0000"/>
              </w:rPr>
            </w:pPr>
            <w:r w:rsidRPr="00B36CFF">
              <w:rPr>
                <w:color w:val="auto"/>
              </w:rPr>
              <w:t>330</w:t>
            </w:r>
            <w:r w:rsidR="0004736E" w:rsidRPr="00B36CFF">
              <w:rPr>
                <w:color w:val="auto"/>
              </w:rPr>
              <w:t xml:space="preserve"> </w:t>
            </w:r>
            <w:r w:rsidR="00B43A59" w:rsidRPr="00B36CFF">
              <w:rPr>
                <w:color w:val="auto"/>
              </w:rPr>
              <w:t>(</w:t>
            </w:r>
            <w:r w:rsidR="0004736E" w:rsidRPr="00B36CFF">
              <w:rPr>
                <w:color w:val="auto"/>
              </w:rPr>
              <w:t>September 2024</w:t>
            </w:r>
            <w:r w:rsidR="00B43A59" w:rsidRPr="00B36CFF">
              <w:rPr>
                <w:color w:val="auto"/>
              </w:rPr>
              <w:t>)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 xml:space="preserve">Proportion (%) of pupil </w:t>
            </w:r>
            <w:r w:rsidRPr="00D367FD">
              <w:t>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6022" w14:textId="5C1A8EBA" w:rsidR="002940F3" w:rsidRDefault="00D367FD">
            <w:pPr>
              <w:pStyle w:val="TableRow"/>
            </w:pPr>
            <w:r>
              <w:t>49% (</w:t>
            </w:r>
            <w:r w:rsidR="005E4E6E">
              <w:t>September</w:t>
            </w:r>
            <w:r>
              <w:t xml:space="preserve"> 2023) </w:t>
            </w:r>
          </w:p>
          <w:p w14:paraId="2A7D54BC" w14:textId="10805BED" w:rsidR="0004736E" w:rsidRDefault="0004736E" w:rsidP="0004736E">
            <w:pPr>
              <w:pStyle w:val="TableRow"/>
              <w:ind w:left="0"/>
            </w:pPr>
            <w:r>
              <w:t xml:space="preserve"> </w:t>
            </w:r>
            <w:r w:rsidR="005E4E6E" w:rsidRPr="005E4E6E">
              <w:t>45</w:t>
            </w:r>
            <w:r w:rsidRPr="005E4E6E">
              <w:rPr>
                <w:color w:val="002060"/>
              </w:rPr>
              <w:t xml:space="preserve">% </w:t>
            </w:r>
            <w:r w:rsidR="005E4E6E">
              <w:rPr>
                <w:color w:val="002060"/>
              </w:rPr>
              <w:t>(</w:t>
            </w:r>
            <w:r w:rsidRPr="005E4E6E">
              <w:rPr>
                <w:color w:val="002060"/>
              </w:rPr>
              <w:t>September 2024</w:t>
            </w:r>
            <w:r w:rsidR="005E4E6E">
              <w:rPr>
                <w:color w:val="002060"/>
              </w:rPr>
              <w:t>)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2F66" w14:textId="77777777" w:rsidR="002940F3" w:rsidRPr="00D367FD" w:rsidRDefault="00207B18">
            <w:pPr>
              <w:pStyle w:val="TableRow"/>
            </w:pPr>
            <w:r w:rsidRPr="00D367FD">
              <w:t>2023-2024</w:t>
            </w:r>
          </w:p>
          <w:p w14:paraId="4804EF0A" w14:textId="77777777" w:rsidR="00207B18" w:rsidRPr="00D367FD" w:rsidRDefault="00207B18">
            <w:pPr>
              <w:pStyle w:val="TableRow"/>
            </w:pPr>
            <w:r w:rsidRPr="00D367FD">
              <w:t>2024-2025</w:t>
            </w:r>
          </w:p>
          <w:p w14:paraId="2A7D54BF" w14:textId="6534D69D" w:rsidR="00207B18" w:rsidRDefault="00207B18">
            <w:pPr>
              <w:pStyle w:val="TableRow"/>
            </w:pPr>
            <w:r w:rsidRPr="00D367FD">
              <w:t>2025-2026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257712AD" w:rsidR="002940F3" w:rsidRDefault="00D367FD">
            <w:pPr>
              <w:pStyle w:val="TableRow"/>
            </w:pPr>
            <w:r>
              <w:t>23</w:t>
            </w:r>
            <w:r>
              <w:rPr>
                <w:vertAlign w:val="superscript"/>
              </w:rPr>
              <w:t>rd</w:t>
            </w:r>
            <w:r w:rsidR="00207B18">
              <w:t xml:space="preserve"> October 2023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F755" w14:textId="4D677426" w:rsidR="002940F3" w:rsidRDefault="00207B18">
            <w:pPr>
              <w:pStyle w:val="TableRow"/>
            </w:pPr>
            <w:r>
              <w:t>31</w:t>
            </w:r>
            <w:r w:rsidRPr="00207B18">
              <w:rPr>
                <w:vertAlign w:val="superscript"/>
              </w:rPr>
              <w:t>st</w:t>
            </w:r>
            <w:r w:rsidR="005C29E0">
              <w:t xml:space="preserve"> July </w:t>
            </w:r>
            <w:r>
              <w:t>2024</w:t>
            </w:r>
          </w:p>
          <w:p w14:paraId="64C3BF45" w14:textId="77777777" w:rsidR="0004736E" w:rsidRPr="00B36CFF" w:rsidRDefault="0004736E">
            <w:pPr>
              <w:pStyle w:val="TableRow"/>
              <w:rPr>
                <w:color w:val="auto"/>
              </w:rPr>
            </w:pPr>
            <w:r w:rsidRPr="00B36CFF">
              <w:rPr>
                <w:color w:val="auto"/>
              </w:rPr>
              <w:t>31</w:t>
            </w:r>
            <w:r w:rsidRPr="00B36CFF">
              <w:rPr>
                <w:color w:val="auto"/>
                <w:vertAlign w:val="superscript"/>
              </w:rPr>
              <w:t>st</w:t>
            </w:r>
            <w:r w:rsidRPr="00B36CFF">
              <w:rPr>
                <w:color w:val="auto"/>
              </w:rPr>
              <w:t xml:space="preserve"> July 2025</w:t>
            </w:r>
          </w:p>
          <w:p w14:paraId="2A7D54C5" w14:textId="46804FAA" w:rsidR="00CF211C" w:rsidRDefault="00CF211C">
            <w:pPr>
              <w:pStyle w:val="TableRow"/>
            </w:pPr>
            <w:r w:rsidRPr="00B36CFF">
              <w:rPr>
                <w:color w:val="auto"/>
              </w:rPr>
              <w:t>31</w:t>
            </w:r>
            <w:r w:rsidRPr="00B36CFF">
              <w:rPr>
                <w:color w:val="auto"/>
                <w:vertAlign w:val="superscript"/>
              </w:rPr>
              <w:t>st</w:t>
            </w:r>
            <w:r w:rsidRPr="00B36CFF">
              <w:rPr>
                <w:color w:val="auto"/>
              </w:rPr>
              <w:t xml:space="preserve"> July 2026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736672A" w:rsidR="002940F3" w:rsidRDefault="00207B18">
            <w:pPr>
              <w:pStyle w:val="TableRow"/>
            </w:pPr>
            <w:r>
              <w:t xml:space="preserve">Emma Williams </w:t>
            </w:r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214ADAB1" w:rsidR="002940F3" w:rsidRDefault="00207B18">
            <w:pPr>
              <w:pStyle w:val="TableRow"/>
            </w:pPr>
            <w:r>
              <w:t>Liz Bailey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3E37AA8E" w:rsidR="002940F3" w:rsidRDefault="00207B18">
            <w:pPr>
              <w:pStyle w:val="TableRow"/>
            </w:pPr>
            <w:r>
              <w:t xml:space="preserve">Matthew Boyle 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Pr="00207B18" w:rsidRDefault="009D71E8">
            <w:pPr>
              <w:pStyle w:val="TableRow"/>
              <w:rPr>
                <w:highlight w:val="yellow"/>
              </w:rPr>
            </w:pPr>
            <w:r w:rsidRPr="00D367FD"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FB0" w14:textId="31853383" w:rsidR="00207B18" w:rsidRPr="00B36CFF" w:rsidRDefault="009D71E8" w:rsidP="00207B18">
            <w:pPr>
              <w:suppressAutoHyphens w:val="0"/>
              <w:spacing w:after="0" w:line="240" w:lineRule="auto"/>
              <w:textAlignment w:val="baseline"/>
              <w:rPr>
                <w:rFonts w:ascii="Verdana" w:hAnsi="Verdana"/>
                <w:color w:val="auto"/>
                <w:sz w:val="22"/>
                <w:szCs w:val="22"/>
              </w:rPr>
            </w:pPr>
            <w:r w:rsidRPr="00B36CFF">
              <w:rPr>
                <w:color w:val="auto"/>
              </w:rPr>
              <w:t>£</w:t>
            </w:r>
            <w:r w:rsidR="00D367FD" w:rsidRPr="00B36CFF">
              <w:rPr>
                <w:rFonts w:ascii="Verdana" w:hAnsi="Verdana"/>
                <w:color w:val="auto"/>
                <w:sz w:val="22"/>
                <w:szCs w:val="22"/>
              </w:rPr>
              <w:t>228,380</w:t>
            </w:r>
            <w:r w:rsidR="005C29E0" w:rsidRPr="00B36CFF">
              <w:rPr>
                <w:rFonts w:ascii="Verdana" w:hAnsi="Verdana"/>
                <w:color w:val="auto"/>
                <w:sz w:val="22"/>
                <w:szCs w:val="22"/>
              </w:rPr>
              <w:t xml:space="preserve"> - 2023-2024</w:t>
            </w:r>
          </w:p>
          <w:p w14:paraId="54036450" w14:textId="4E15B30C" w:rsidR="0004736E" w:rsidRPr="00B36CFF" w:rsidRDefault="005C29E0" w:rsidP="00207B18">
            <w:pPr>
              <w:suppressAutoHyphens w:val="0"/>
              <w:spacing w:after="0" w:line="240" w:lineRule="auto"/>
              <w:textAlignment w:val="baseline"/>
              <w:rPr>
                <w:rFonts w:ascii="Verdana" w:hAnsi="Verdana"/>
                <w:color w:val="auto"/>
                <w:sz w:val="22"/>
                <w:szCs w:val="22"/>
              </w:rPr>
            </w:pPr>
            <w:r w:rsidRPr="00B36CFF">
              <w:rPr>
                <w:rFonts w:ascii="Verdana" w:hAnsi="Verdana"/>
                <w:color w:val="auto"/>
                <w:sz w:val="22"/>
                <w:szCs w:val="22"/>
              </w:rPr>
              <w:t>£238,590- 2024-2025</w:t>
            </w:r>
          </w:p>
          <w:p w14:paraId="2A7D54D8" w14:textId="77777777" w:rsidR="00E66558" w:rsidRPr="00B36CFF" w:rsidRDefault="00E66558" w:rsidP="00207B18">
            <w:pPr>
              <w:pStyle w:val="TableRow"/>
              <w:ind w:left="0"/>
              <w:rPr>
                <w:color w:val="auto"/>
                <w:highlight w:val="yellow"/>
              </w:rPr>
            </w:pP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 xml:space="preserve">Recovery premium funding </w:t>
            </w:r>
            <w:r w:rsidRPr="00D367FD">
              <w:t>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3C3C" w14:textId="6724D068" w:rsidR="00E66558" w:rsidRPr="00B36CFF" w:rsidRDefault="009D71E8">
            <w:pPr>
              <w:pStyle w:val="TableRow"/>
              <w:rPr>
                <w:color w:val="auto"/>
              </w:rPr>
            </w:pPr>
            <w:r w:rsidRPr="00B36CFF">
              <w:rPr>
                <w:color w:val="auto"/>
              </w:rPr>
              <w:t>£</w:t>
            </w:r>
            <w:r w:rsidR="00D367FD" w:rsidRPr="00B36CFF">
              <w:rPr>
                <w:color w:val="auto"/>
              </w:rPr>
              <w:t>26,389</w:t>
            </w:r>
            <w:r w:rsidR="00B35170" w:rsidRPr="00B36CFF">
              <w:rPr>
                <w:color w:val="auto"/>
              </w:rPr>
              <w:t xml:space="preserve"> – 2023-2024</w:t>
            </w:r>
          </w:p>
          <w:p w14:paraId="2A7D54DB" w14:textId="0D639D5C" w:rsidR="0004736E" w:rsidRPr="00B36CFF" w:rsidRDefault="005C29E0" w:rsidP="005C29E0">
            <w:pPr>
              <w:pStyle w:val="TableRow"/>
              <w:rPr>
                <w:color w:val="auto"/>
              </w:rPr>
            </w:pPr>
            <w:r w:rsidRPr="00B36CFF">
              <w:rPr>
                <w:color w:val="auto"/>
              </w:rPr>
              <w:t>£17,849</w:t>
            </w:r>
            <w:r w:rsidR="00B35170" w:rsidRPr="00B36CFF">
              <w:rPr>
                <w:color w:val="auto"/>
              </w:rPr>
              <w:t>- 2024-2025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4CFA" w14:textId="77777777" w:rsidR="00E66558" w:rsidRDefault="009D71E8" w:rsidP="009C0914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 xml:space="preserve">(enter £0 if </w:t>
            </w:r>
            <w:r w:rsidRPr="00D367FD">
              <w:rPr>
                <w:i/>
                <w:iCs/>
              </w:rPr>
              <w:t>not applicable)</w:t>
            </w:r>
          </w:p>
          <w:p w14:paraId="2A7D54DD" w14:textId="70EB550D" w:rsidR="001E206F" w:rsidRPr="00586FBC" w:rsidRDefault="001E206F">
            <w:pPr>
              <w:pStyle w:val="TableRow"/>
              <w:rPr>
                <w:i/>
                <w:iCs/>
              </w:rPr>
            </w:pPr>
            <w:r w:rsidRPr="00586FBC">
              <w:rPr>
                <w:i/>
                <w:iCs/>
              </w:rPr>
              <w:t>*</w:t>
            </w:r>
            <w:r w:rsidR="009C0914" w:rsidRPr="00586FBC">
              <w:rPr>
                <w:i/>
                <w:iCs/>
              </w:rPr>
              <w:t>Recovery</w:t>
            </w:r>
            <w:r w:rsidRPr="00586FBC">
              <w:rPr>
                <w:i/>
                <w:iCs/>
              </w:rPr>
              <w:t xml:space="preserve"> premium </w:t>
            </w:r>
            <w:r w:rsidR="002940F3">
              <w:rPr>
                <w:i/>
                <w:iCs/>
              </w:rPr>
              <w:t>received in</w:t>
            </w:r>
            <w:r w:rsidR="00D877D0">
              <w:rPr>
                <w:i/>
                <w:iCs/>
              </w:rPr>
              <w:t xml:space="preserve"> </w:t>
            </w:r>
            <w:r w:rsidR="000D6596">
              <w:rPr>
                <w:i/>
                <w:iCs/>
              </w:rPr>
              <w:t xml:space="preserve">academic year </w:t>
            </w:r>
            <w:r w:rsidR="0092287F">
              <w:rPr>
                <w:i/>
                <w:iCs/>
              </w:rPr>
              <w:t>2021 to 2022 can be carried forward to</w:t>
            </w:r>
            <w:r w:rsidR="00ED5108">
              <w:rPr>
                <w:i/>
                <w:iCs/>
              </w:rPr>
              <w:t xml:space="preserve">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>. Recovery premium received in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 xml:space="preserve"> cannot be carried forward to 2023 to 2024.</w:t>
            </w:r>
            <w:r w:rsidR="0092287F">
              <w:rPr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6C4F9F7F" w:rsidR="00E66558" w:rsidRDefault="009D71E8">
            <w:pPr>
              <w:pStyle w:val="TableRow"/>
            </w:pPr>
            <w:r>
              <w:t>£</w:t>
            </w:r>
            <w:r w:rsidR="00207B18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lastRenderedPageBreak/>
              <w:t>Total budget for this academic year</w:t>
            </w:r>
          </w:p>
          <w:p w14:paraId="2A7D54E1" w14:textId="77777777" w:rsidR="00E66558" w:rsidRPr="003C4388" w:rsidRDefault="009D71E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0366" w14:textId="4FC988C5" w:rsidR="00E66558" w:rsidRDefault="009D71E8" w:rsidP="00D367FD">
            <w:pPr>
              <w:pStyle w:val="TableRow"/>
            </w:pPr>
            <w:r>
              <w:t>£</w:t>
            </w:r>
            <w:r w:rsidR="00D367FD">
              <w:t>254,769</w:t>
            </w:r>
            <w:r w:rsidR="00AD4625">
              <w:t xml:space="preserve"> – 2023-2024</w:t>
            </w:r>
          </w:p>
          <w:p w14:paraId="2A7D54E2" w14:textId="24C94352" w:rsidR="0004736E" w:rsidRPr="0004736E" w:rsidRDefault="005C29E0" w:rsidP="00D367FD">
            <w:pPr>
              <w:pStyle w:val="TableRow"/>
              <w:rPr>
                <w:color w:val="FF0000"/>
              </w:rPr>
            </w:pPr>
            <w:r w:rsidRPr="00B36CFF">
              <w:rPr>
                <w:color w:val="auto"/>
              </w:rPr>
              <w:t>£256,439</w:t>
            </w:r>
            <w:r w:rsidR="00AD4625">
              <w:rPr>
                <w:color w:val="auto"/>
              </w:rPr>
              <w:t xml:space="preserve"> – 2024-2025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513F" w14:textId="423784A1" w:rsidR="007A0353" w:rsidRDefault="00FD21A4" w:rsidP="00D367FD">
            <w:pPr>
              <w:jc w:val="center"/>
            </w:pPr>
            <w:r>
              <w:t xml:space="preserve">At </w:t>
            </w:r>
            <w:r w:rsidR="007A0353">
              <w:t>Bewsey Lodge Primary School</w:t>
            </w:r>
            <w:r>
              <w:t xml:space="preserve">, our intention is that all pupils, regardless of their background or the challenges they face, make good progress and achieve across all curricular areas. </w:t>
            </w:r>
            <w:r w:rsidR="007A0353">
              <w:t xml:space="preserve">We also endeavour to narrow the gap in attainment between those children deemed disadvantaged and non-disadvantaged. </w:t>
            </w:r>
            <w:r>
              <w:t>The focus of our pupil premium strategy is to support disadvantaged pupils to achieve that goal, including progress for those who are already above Age Related Expectations.</w:t>
            </w:r>
          </w:p>
          <w:p w14:paraId="2A7D54E9" w14:textId="156ADE8A" w:rsidR="00E66558" w:rsidRPr="007A0353" w:rsidRDefault="00FD21A4" w:rsidP="00D367FD">
            <w:pPr>
              <w:jc w:val="center"/>
            </w:pPr>
            <w:r>
              <w:t>A central aim in our Pupil Premium Strategy is to ensure that high-quality teachi</w:t>
            </w:r>
            <w:r w:rsidR="007A0353">
              <w:t>ng is evident across the school; we aim to keep class sizes as small as possible to support this.</w:t>
            </w:r>
            <w:r>
              <w:t xml:space="preserve"> We will focus closely on the areas that </w:t>
            </w:r>
            <w:r w:rsidR="007A0353">
              <w:t>data</w:t>
            </w:r>
            <w:r>
              <w:t xml:space="preserve"> suggests disadvantag</w:t>
            </w:r>
            <w:r w:rsidR="007A0353">
              <w:t xml:space="preserve">ed pupils find most challenging and </w:t>
            </w:r>
            <w:r w:rsidR="00D367FD">
              <w:t xml:space="preserve">provide </w:t>
            </w:r>
            <w:r w:rsidR="007A0353">
              <w:t>additional support where required.</w:t>
            </w:r>
            <w:r>
              <w:t xml:space="preserve"> Evidence shows that this approach has the greatest impact and benefits all children, not only those considered to be disadvantaged.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28189D43" w:rsidR="00E66558" w:rsidRDefault="002718D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564D6A96" w:rsidR="00E66558" w:rsidRPr="0004736E" w:rsidRDefault="00D506DB" w:rsidP="00D367FD">
            <w:pPr>
              <w:pStyle w:val="TableRowCentered"/>
              <w:jc w:val="left"/>
              <w:rPr>
                <w:szCs w:val="24"/>
              </w:rPr>
            </w:pPr>
            <w:r w:rsidRPr="0004736E">
              <w:rPr>
                <w:szCs w:val="24"/>
              </w:rPr>
              <w:t>Challeng</w:t>
            </w:r>
            <w:r w:rsidR="00D367FD" w:rsidRPr="0004736E">
              <w:rPr>
                <w:szCs w:val="24"/>
              </w:rPr>
              <w:t>es at home</w:t>
            </w:r>
            <w:r w:rsidRPr="0004736E">
              <w:rPr>
                <w:szCs w:val="24"/>
              </w:rPr>
              <w:t>; complex family circumstances / poor home environment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3E1F1307" w:rsidR="00E66558" w:rsidRDefault="002718D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2567A5BD" w:rsidR="00E66558" w:rsidRPr="0004736E" w:rsidRDefault="00DA1241">
            <w:pPr>
              <w:pStyle w:val="TableRowCentered"/>
              <w:jc w:val="left"/>
              <w:rPr>
                <w:szCs w:val="24"/>
              </w:rPr>
            </w:pPr>
            <w:r w:rsidRPr="0004736E">
              <w:rPr>
                <w:szCs w:val="24"/>
              </w:rPr>
              <w:t>Lower than average starting points in Reception.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350A9A62" w:rsidR="00E66558" w:rsidRDefault="002718D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2CBC6A0" w:rsidR="00E66558" w:rsidRPr="0004736E" w:rsidRDefault="00DA1241" w:rsidP="00D367FD">
            <w:pPr>
              <w:pStyle w:val="TableRowCentered"/>
              <w:jc w:val="left"/>
              <w:rPr>
                <w:iCs/>
                <w:szCs w:val="24"/>
              </w:rPr>
            </w:pPr>
            <w:r w:rsidRPr="0004736E">
              <w:rPr>
                <w:iCs/>
                <w:szCs w:val="24"/>
              </w:rPr>
              <w:t xml:space="preserve">Life experiences 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51A9450E" w:rsidR="00E66558" w:rsidRDefault="002718DE">
            <w:pPr>
              <w:pStyle w:val="TableRow"/>
              <w:rPr>
                <w:sz w:val="22"/>
                <w:szCs w:val="22"/>
              </w:rPr>
            </w:pPr>
            <w:bookmarkStart w:id="16" w:name="_Toc443397160"/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58E81792" w:rsidR="00E66558" w:rsidRPr="0004736E" w:rsidRDefault="00D367FD" w:rsidP="00D367FD">
            <w:pPr>
              <w:pStyle w:val="TableRowCentered"/>
              <w:jc w:val="left"/>
              <w:rPr>
                <w:iCs/>
                <w:szCs w:val="24"/>
              </w:rPr>
            </w:pPr>
            <w:r w:rsidRPr="0004736E">
              <w:rPr>
                <w:szCs w:val="24"/>
              </w:rPr>
              <w:t>Low a</w:t>
            </w:r>
            <w:r w:rsidR="00DA1241" w:rsidRPr="0004736E">
              <w:rPr>
                <w:szCs w:val="24"/>
              </w:rPr>
              <w:t>spirat</w:t>
            </w:r>
            <w:r w:rsidRPr="0004736E">
              <w:rPr>
                <w:szCs w:val="24"/>
              </w:rPr>
              <w:t xml:space="preserve">ions, self-belief and confidence </w:t>
            </w:r>
          </w:p>
        </w:tc>
      </w:tr>
    </w:tbl>
    <w:p w14:paraId="020BB244" w14:textId="77777777" w:rsidR="0004736E" w:rsidRDefault="0004736E">
      <w:pPr>
        <w:pStyle w:val="Heading2"/>
        <w:spacing w:before="600"/>
      </w:pPr>
    </w:p>
    <w:p w14:paraId="36317BED" w14:textId="77777777" w:rsidR="0004736E" w:rsidRDefault="0004736E">
      <w:pPr>
        <w:pStyle w:val="Heading2"/>
        <w:spacing w:before="600"/>
      </w:pPr>
    </w:p>
    <w:p w14:paraId="1F86F9A7" w14:textId="77777777" w:rsidR="0004736E" w:rsidRDefault="0004736E">
      <w:pPr>
        <w:pStyle w:val="Heading2"/>
        <w:spacing w:before="600"/>
      </w:pPr>
    </w:p>
    <w:p w14:paraId="2A7D54FF" w14:textId="5D0EE57E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04736E" w14:paraId="208641E3" w14:textId="77777777" w:rsidTr="00C171D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4939" w14:textId="77F2CC2B" w:rsidR="0004736E" w:rsidRPr="00ED3C7B" w:rsidRDefault="00725C99" w:rsidP="00ED3C7B">
            <w:pPr>
              <w:rPr>
                <w:iCs/>
              </w:rPr>
            </w:pPr>
            <w:r>
              <w:rPr>
                <w:iCs/>
              </w:rPr>
              <w:t xml:space="preserve">The % of </w:t>
            </w:r>
            <w:r w:rsidR="0004736E" w:rsidRPr="00DA1241">
              <w:rPr>
                <w:iCs/>
              </w:rPr>
              <w:t>disadvantag</w:t>
            </w:r>
            <w:r w:rsidR="0004736E">
              <w:rPr>
                <w:iCs/>
              </w:rPr>
              <w:t>ed and non-disadvantaged pupils</w:t>
            </w:r>
            <w:r>
              <w:rPr>
                <w:iCs/>
              </w:rPr>
              <w:t xml:space="preserve"> attaining age related expectations</w:t>
            </w:r>
            <w:r w:rsidR="0004736E">
              <w:rPr>
                <w:iCs/>
              </w:rPr>
              <w:t xml:space="preserve"> </w:t>
            </w:r>
            <w:r w:rsidR="0004736E" w:rsidRPr="00DA1241">
              <w:rPr>
                <w:iCs/>
              </w:rPr>
              <w:t>in reading, writing and maths</w:t>
            </w:r>
            <w:r>
              <w:rPr>
                <w:iCs/>
              </w:rPr>
              <w:t xml:space="preserve"> will be broadly in line (10%).</w:t>
            </w: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F29C" w14:textId="6274E86F" w:rsidR="0004736E" w:rsidRPr="00D367FD" w:rsidRDefault="0004736E" w:rsidP="00725C99">
            <w:pPr>
              <w:pStyle w:val="TableRowCentered"/>
              <w:jc w:val="left"/>
              <w:rPr>
                <w:szCs w:val="24"/>
              </w:rPr>
            </w:pPr>
            <w:r w:rsidRPr="00D367FD">
              <w:rPr>
                <w:szCs w:val="24"/>
              </w:rPr>
              <w:t xml:space="preserve">The attainment of age related </w:t>
            </w:r>
            <w:r>
              <w:rPr>
                <w:szCs w:val="24"/>
              </w:rPr>
              <w:t>expect</w:t>
            </w:r>
            <w:r w:rsidRPr="00D367FD">
              <w:rPr>
                <w:szCs w:val="24"/>
              </w:rPr>
              <w:t xml:space="preserve">ations between </w:t>
            </w:r>
            <w:r w:rsidR="00725C99">
              <w:rPr>
                <w:szCs w:val="24"/>
              </w:rPr>
              <w:t>disadvantaged and non-</w:t>
            </w:r>
            <w:r w:rsidRPr="00D367FD">
              <w:rPr>
                <w:szCs w:val="24"/>
              </w:rPr>
              <w:t xml:space="preserve">disadvantaged </w:t>
            </w:r>
            <w:r w:rsidR="00D00E7B">
              <w:rPr>
                <w:szCs w:val="24"/>
              </w:rPr>
              <w:t xml:space="preserve">children will be broadly </w:t>
            </w:r>
            <w:r w:rsidR="00AD4625">
              <w:rPr>
                <w:szCs w:val="24"/>
              </w:rPr>
              <w:t>in line</w:t>
            </w:r>
            <w:r w:rsidR="00D00E7B">
              <w:rPr>
                <w:szCs w:val="24"/>
              </w:rPr>
              <w:t xml:space="preserve"> (10%).</w:t>
            </w:r>
          </w:p>
        </w:tc>
      </w:tr>
      <w:tr w:rsidR="0004736E" w14:paraId="1830AF09" w14:textId="77777777" w:rsidTr="0004736E">
        <w:trPr>
          <w:trHeight w:val="14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BE58" w14:textId="034943D8" w:rsidR="0004736E" w:rsidRPr="00ED3C7B" w:rsidRDefault="0004736E" w:rsidP="0004736E">
            <w:pPr>
              <w:rPr>
                <w:iCs/>
              </w:rPr>
            </w:pPr>
            <w:r w:rsidRPr="00ED3C7B">
              <w:rPr>
                <w:iCs/>
              </w:rPr>
              <w:t xml:space="preserve">For disadvantaged pupils to </w:t>
            </w:r>
            <w:r>
              <w:rPr>
                <w:iCs/>
              </w:rPr>
              <w:t>meet</w:t>
            </w:r>
            <w:r w:rsidRPr="00ED3C7B">
              <w:rPr>
                <w:iCs/>
              </w:rPr>
              <w:t xml:space="preserve"> or exceed </w:t>
            </w:r>
            <w:r>
              <w:rPr>
                <w:iCs/>
              </w:rPr>
              <w:t>defined progress rates.</w:t>
            </w:r>
          </w:p>
          <w:p w14:paraId="595F3E00" w14:textId="77777777" w:rsidR="0004736E" w:rsidRPr="00ED3C7B" w:rsidRDefault="0004736E" w:rsidP="00ED3C7B">
            <w:pPr>
              <w:rPr>
                <w:iCs/>
              </w:rPr>
            </w:pP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7113" w14:textId="2358A62F" w:rsidR="0004736E" w:rsidRPr="00D367FD" w:rsidRDefault="0004736E" w:rsidP="00C171D2">
            <w:pPr>
              <w:pStyle w:val="TableRowCentered"/>
              <w:jc w:val="left"/>
              <w:rPr>
                <w:szCs w:val="24"/>
              </w:rPr>
            </w:pPr>
            <w:r w:rsidRPr="00D367FD">
              <w:rPr>
                <w:szCs w:val="24"/>
              </w:rPr>
              <w:t>On analysis of data, children will have made good or better progress in reading, writing and maths, indicated on the in-house tracker</w:t>
            </w:r>
            <w:r w:rsidR="00C171D2">
              <w:rPr>
                <w:szCs w:val="24"/>
              </w:rPr>
              <w:t>.</w:t>
            </w:r>
          </w:p>
        </w:tc>
      </w:tr>
      <w:tr w:rsidR="00DA1241" w14:paraId="12CBD1E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DF90" w14:textId="46C0AC77" w:rsidR="00DA1241" w:rsidRPr="00DA1241" w:rsidRDefault="00DA1241">
            <w:pPr>
              <w:pStyle w:val="TableRow"/>
            </w:pPr>
            <w:r w:rsidRPr="00DA1241">
              <w:t>To enhance positive life experiences, including home circumstances.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9916" w14:textId="0D3942B8" w:rsidR="00DA1241" w:rsidRPr="0004736E" w:rsidRDefault="009109B5">
            <w:pPr>
              <w:pStyle w:val="TableRowCentered"/>
              <w:jc w:val="left"/>
              <w:rPr>
                <w:szCs w:val="24"/>
              </w:rPr>
            </w:pPr>
            <w:r w:rsidRPr="0004736E">
              <w:rPr>
                <w:szCs w:val="24"/>
              </w:rPr>
              <w:t xml:space="preserve">Support and intervention will result in children being ready to learn and achieving the above. 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19013161" w:rsidR="00E66558" w:rsidRPr="00DA1241" w:rsidRDefault="00DA1241">
            <w:pPr>
              <w:pStyle w:val="TableRow"/>
            </w:pPr>
            <w:r>
              <w:t>To develop resili</w:t>
            </w:r>
            <w:r w:rsidR="002718DE">
              <w:t xml:space="preserve">ent learners who are confident and motivated </w:t>
            </w:r>
            <w:r>
              <w:t>to learn</w:t>
            </w:r>
            <w:r w:rsidR="002718DE"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00EE954A" w:rsidR="00E66558" w:rsidRPr="0004736E" w:rsidRDefault="00D367FD">
            <w:pPr>
              <w:pStyle w:val="TableRowCentered"/>
              <w:jc w:val="left"/>
              <w:rPr>
                <w:szCs w:val="24"/>
              </w:rPr>
            </w:pPr>
            <w:r w:rsidRPr="0004736E">
              <w:rPr>
                <w:szCs w:val="24"/>
              </w:rPr>
              <w:t>Support and intervention will result in children being ready to learn and achieving the above.</w:t>
            </w:r>
          </w:p>
        </w:tc>
      </w:tr>
    </w:tbl>
    <w:p w14:paraId="60BAD9F6" w14:textId="77777777" w:rsidR="00120AB1" w:rsidRDefault="00120AB1" w:rsidP="00ED5108"/>
    <w:p w14:paraId="2A06959E" w14:textId="2218981A" w:rsidR="00120AB1" w:rsidRDefault="00120AB1" w:rsidP="00BD4B12"/>
    <w:p w14:paraId="5F1FF527" w14:textId="2DF4C8E4" w:rsidR="00C87B3C" w:rsidRDefault="009D71E8">
      <w:pPr>
        <w:pStyle w:val="Heading2"/>
      </w:pPr>
      <w:r>
        <w:t>Activity in this academic year</w:t>
      </w:r>
      <w:r w:rsidR="00F336C2">
        <w:t xml:space="preserve"> </w:t>
      </w:r>
    </w:p>
    <w:p w14:paraId="2A7D5512" w14:textId="637F724A" w:rsidR="00E66558" w:rsidRDefault="00C87B3C">
      <w:pPr>
        <w:pStyle w:val="Heading2"/>
      </w:pPr>
      <w:r>
        <w:t>PP</w:t>
      </w:r>
      <w:r w:rsidR="0004736E">
        <w:t xml:space="preserve"> 2023-2024</w:t>
      </w:r>
      <w:r>
        <w:t xml:space="preserve">: </w:t>
      </w:r>
      <w:r w:rsidR="00F336C2">
        <w:t>£</w:t>
      </w:r>
      <w:r w:rsidR="00D367FD">
        <w:t>228,380</w:t>
      </w:r>
      <w:r w:rsidR="00D367FD">
        <w:rPr>
          <w:rFonts w:cs="Arial"/>
          <w:color w:val="000000"/>
        </w:rPr>
        <w:t xml:space="preserve"> </w:t>
      </w:r>
      <w:r>
        <w:t>+ Recovery: £</w:t>
      </w:r>
      <w:r w:rsidR="00D367FD">
        <w:t>26,389</w:t>
      </w:r>
    </w:p>
    <w:p w14:paraId="30505AC9" w14:textId="16B12BAA" w:rsidR="0004736E" w:rsidRPr="00B36CFF" w:rsidRDefault="0004736E" w:rsidP="0004736E">
      <w:pPr>
        <w:pStyle w:val="Heading2"/>
        <w:rPr>
          <w:color w:val="002060"/>
        </w:rPr>
      </w:pPr>
      <w:r w:rsidRPr="00B36CFF">
        <w:rPr>
          <w:color w:val="002060"/>
        </w:rPr>
        <w:t>PP 2024-2025: £</w:t>
      </w:r>
      <w:r w:rsidR="00B35170" w:rsidRPr="00B36CFF">
        <w:rPr>
          <w:rFonts w:cs="Arial"/>
          <w:color w:val="002060"/>
        </w:rPr>
        <w:t>238,590</w:t>
      </w:r>
      <w:r w:rsidRPr="00B36CFF">
        <w:rPr>
          <w:rFonts w:cs="Arial"/>
          <w:color w:val="002060"/>
        </w:rPr>
        <w:t xml:space="preserve"> </w:t>
      </w:r>
      <w:r w:rsidRPr="00B36CFF">
        <w:rPr>
          <w:color w:val="002060"/>
        </w:rPr>
        <w:t>+ Recovery: £</w:t>
      </w:r>
      <w:r w:rsidR="00B35170" w:rsidRPr="00B36CFF">
        <w:rPr>
          <w:color w:val="002060"/>
        </w:rPr>
        <w:t>17,849</w:t>
      </w:r>
    </w:p>
    <w:p w14:paraId="3EDD629F" w14:textId="77777777" w:rsidR="0004736E" w:rsidRPr="0004736E" w:rsidRDefault="0004736E" w:rsidP="0004736E"/>
    <w:p w14:paraId="70B7DDD1" w14:textId="5BA704FA" w:rsidR="00D367FD" w:rsidRDefault="009D71E8">
      <w:pPr>
        <w:spacing w:after="480"/>
      </w:pPr>
      <w:r>
        <w:lastRenderedPageBreak/>
        <w:t>This details how we intend to spend our pupil premium (and recovery premium</w:t>
      </w:r>
      <w:r w:rsidR="00A112B5">
        <w:t>)</w:t>
      </w:r>
      <w:r>
        <w:t xml:space="preserve"> funding </w:t>
      </w:r>
      <w:r w:rsidR="00B35170" w:rsidRPr="00B35170">
        <w:rPr>
          <w:bCs/>
          <w:color w:val="auto"/>
        </w:rPr>
        <w:t>over the next 3 years</w:t>
      </w:r>
      <w:r w:rsidRPr="00B35170">
        <w:rPr>
          <w:color w:val="auto"/>
        </w:rPr>
        <w:t xml:space="preserve"> </w:t>
      </w:r>
      <w:r>
        <w:t>to address the challenges listed above.</w:t>
      </w:r>
    </w:p>
    <w:p w14:paraId="2A7D5514" w14:textId="5DF6346F" w:rsidR="00E66558" w:rsidRDefault="009D71E8">
      <w:pPr>
        <w:pStyle w:val="Heading3"/>
      </w:pPr>
      <w:r>
        <w:t xml:space="preserve">Teaching </w:t>
      </w:r>
    </w:p>
    <w:p w14:paraId="1274880E" w14:textId="76D40E33" w:rsidR="00124502" w:rsidRPr="00124502" w:rsidRDefault="00D367FD">
      <w:pPr>
        <w:rPr>
          <w:color w:val="FF0000"/>
        </w:rPr>
      </w:pPr>
      <w:r>
        <w:t xml:space="preserve">Budgeted cost: </w:t>
      </w:r>
      <w:r w:rsidR="00AD4625">
        <w:t>approx.</w:t>
      </w:r>
      <w:r w:rsidR="00D00E7B">
        <w:t xml:space="preserve"> </w:t>
      </w:r>
      <w:r>
        <w:t>£219,193</w:t>
      </w:r>
      <w:r w:rsidR="00124502">
        <w:t xml:space="preserve"> </w:t>
      </w:r>
      <w:r w:rsidR="00AD4625">
        <w:t>approx.</w:t>
      </w:r>
      <w:r w:rsidR="00355203">
        <w:t xml:space="preserve"> £279, 419 (2024-2025)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2865" w14:textId="77777777" w:rsidR="00E66558" w:rsidRPr="005E4E6E" w:rsidRDefault="00C87B3C" w:rsidP="00C87B3C">
            <w:pPr>
              <w:pStyle w:val="TableRow"/>
              <w:rPr>
                <w:sz w:val="22"/>
                <w:szCs w:val="22"/>
              </w:rPr>
            </w:pPr>
            <w:r w:rsidRPr="005E4E6E">
              <w:rPr>
                <w:sz w:val="22"/>
                <w:szCs w:val="22"/>
              </w:rPr>
              <w:t>Smaller class sizes across school all with teacher and TA.</w:t>
            </w:r>
          </w:p>
          <w:p w14:paraId="1C8ED1A1" w14:textId="77777777" w:rsidR="00355203" w:rsidRPr="005E4E6E" w:rsidRDefault="00355203" w:rsidP="00C87B3C">
            <w:pPr>
              <w:pStyle w:val="TableRow"/>
              <w:rPr>
                <w:sz w:val="22"/>
                <w:szCs w:val="22"/>
              </w:rPr>
            </w:pPr>
            <w:r w:rsidRPr="005E4E6E">
              <w:rPr>
                <w:sz w:val="22"/>
                <w:szCs w:val="22"/>
              </w:rPr>
              <w:t xml:space="preserve">2024-2025- </w:t>
            </w:r>
          </w:p>
          <w:p w14:paraId="2A7D551A" w14:textId="6A2374CA" w:rsidR="00355203" w:rsidRDefault="00355203" w:rsidP="00C87B3C">
            <w:pPr>
              <w:pStyle w:val="TableRow"/>
            </w:pPr>
            <w:r w:rsidRPr="005E4E6E">
              <w:rPr>
                <w:sz w:val="22"/>
                <w:szCs w:val="22"/>
              </w:rPr>
              <w:t>Additional smaller class in KS2.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73BE775D" w:rsidR="00E66558" w:rsidRDefault="00C87B3C" w:rsidP="00D00E7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We have used this a</w:t>
            </w:r>
            <w:r w:rsidR="00D00E7B">
              <w:rPr>
                <w:sz w:val="22"/>
              </w:rPr>
              <w:t>pproach for many years and past</w:t>
            </w:r>
            <w:r>
              <w:rPr>
                <w:sz w:val="22"/>
              </w:rPr>
              <w:t xml:space="preserve"> data suggests that it is successful.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23947294" w:rsidR="00E66558" w:rsidRDefault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2,3 &amp; 4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0A136EB8" w:rsidR="00E66558" w:rsidRPr="00C87B3C" w:rsidRDefault="00C87B3C" w:rsidP="00C87B3C">
            <w:pPr>
              <w:pStyle w:val="TableRow"/>
              <w:jc w:val="both"/>
              <w:rPr>
                <w:sz w:val="22"/>
              </w:rPr>
            </w:pPr>
            <w:r>
              <w:rPr>
                <w:sz w:val="22"/>
              </w:rPr>
              <w:t>Later finish for children on a Thursday (4.15</w:t>
            </w:r>
            <w:r w:rsidR="00D367FD">
              <w:rPr>
                <w:sz w:val="22"/>
              </w:rPr>
              <w:t>pm</w:t>
            </w:r>
            <w:r>
              <w:rPr>
                <w:sz w:val="22"/>
              </w:rPr>
              <w:t xml:space="preserve"> instead of 3.15</w:t>
            </w:r>
            <w:r w:rsidR="00D367FD">
              <w:rPr>
                <w:sz w:val="22"/>
              </w:rPr>
              <w:t>pm</w:t>
            </w:r>
            <w:r>
              <w:rPr>
                <w:sz w:val="22"/>
              </w:rPr>
              <w:t>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20920C26" w:rsidR="00E66558" w:rsidRDefault="00C87B3C" w:rsidP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More time in school provides more learning time but also the opportunity to extend and enhance the wider curriculum whilst not losing time away from core subjects.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19CD7B7" w:rsidR="00E66558" w:rsidRDefault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&amp; 4</w:t>
            </w:r>
          </w:p>
        </w:tc>
      </w:tr>
    </w:tbl>
    <w:p w14:paraId="2A7D5522" w14:textId="77777777" w:rsidR="00E66558" w:rsidRDefault="00E66558" w:rsidP="00ED5108"/>
    <w:p w14:paraId="29A46D89" w14:textId="77777777" w:rsidR="00C87B3C" w:rsidRDefault="00C87B3C" w:rsidP="00AA355B">
      <w:pPr>
        <w:pStyle w:val="Heading3"/>
      </w:pPr>
    </w:p>
    <w:p w14:paraId="2A7D5523" w14:textId="337EEBAD" w:rsidR="00E66558" w:rsidRPr="00AA355B" w:rsidRDefault="009D71E8" w:rsidP="00AA355B">
      <w:pPr>
        <w:pStyle w:val="Heading3"/>
      </w:pPr>
      <w:r>
        <w:t xml:space="preserve">Targeted academic support </w:t>
      </w:r>
    </w:p>
    <w:p w14:paraId="2A7D5524" w14:textId="7F7065C9" w:rsidR="00E66558" w:rsidRDefault="00D367FD">
      <w:r>
        <w:t xml:space="preserve">Budgeted cost: </w:t>
      </w:r>
      <w:r w:rsidR="00D00E7B">
        <w:t xml:space="preserve">approx. </w:t>
      </w:r>
      <w:r>
        <w:t>£</w:t>
      </w:r>
      <w:r w:rsidRPr="00D367FD">
        <w:rPr>
          <w:iCs/>
        </w:rPr>
        <w:t>1</w:t>
      </w:r>
      <w:r>
        <w:rPr>
          <w:iCs/>
        </w:rPr>
        <w:t>3,355</w:t>
      </w:r>
      <w:r w:rsidR="00124502">
        <w:rPr>
          <w:iCs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0BA98D2A" w:rsidR="00E66558" w:rsidRPr="00202224" w:rsidRDefault="00D00E7B" w:rsidP="00D00E7B">
            <w:pPr>
              <w:pStyle w:val="TableRow"/>
              <w:ind w:left="0"/>
            </w:pPr>
            <w:r>
              <w:rPr>
                <w:iCs/>
                <w:sz w:val="22"/>
                <w:szCs w:val="22"/>
              </w:rPr>
              <w:t>1:</w:t>
            </w:r>
            <w:r w:rsidR="00202224">
              <w:rPr>
                <w:iCs/>
                <w:sz w:val="22"/>
                <w:szCs w:val="22"/>
              </w:rPr>
              <w:t xml:space="preserve">1 Reading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3A74DB7F" w:rsidR="00E66558" w:rsidRDefault="0020222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Our own data tells us that the more a child can have access to 1-1 reading the better the chance of attainment at ARE.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630079B4" w:rsidR="00E66558" w:rsidRDefault="0020222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2,3 &amp; 4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1DD4B4D8" w:rsidR="00E66558" w:rsidRPr="00202224" w:rsidRDefault="00202224" w:rsidP="00B36CFF">
            <w:pPr>
              <w:pStyle w:val="TableRow"/>
              <w:rPr>
                <w:sz w:val="22"/>
              </w:rPr>
            </w:pPr>
            <w:r w:rsidRPr="00D00E7B">
              <w:rPr>
                <w:color w:val="auto"/>
                <w:sz w:val="22"/>
              </w:rPr>
              <w:t xml:space="preserve">Additional support in CLASP activities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181DBA04" w:rsidR="00E66558" w:rsidRDefault="00EB2E3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Children with low-self-esteem/confidence will thrive better if they feel well supported in their learning.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5016102F" w:rsidR="00E66558" w:rsidRDefault="002277E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</w:t>
            </w:r>
            <w:r w:rsidR="00EB2E33">
              <w:rPr>
                <w:sz w:val="22"/>
              </w:rPr>
              <w:t>3 &amp; 4</w:t>
            </w:r>
          </w:p>
        </w:tc>
      </w:tr>
    </w:tbl>
    <w:p w14:paraId="2A7D5531" w14:textId="7D2CA40B" w:rsidR="00E66558" w:rsidRDefault="00E66558" w:rsidP="00AA355B"/>
    <w:p w14:paraId="52C8E668" w14:textId="77777777" w:rsidR="005E4E6E" w:rsidRDefault="005E4E6E" w:rsidP="00AA355B">
      <w:pPr>
        <w:pStyle w:val="Heading3"/>
        <w:rPr>
          <w:b w:val="0"/>
          <w:bCs w:val="0"/>
          <w:color w:val="0D0D0D"/>
          <w:sz w:val="24"/>
          <w:szCs w:val="24"/>
        </w:rPr>
      </w:pPr>
    </w:p>
    <w:p w14:paraId="3885DE8E" w14:textId="77777777" w:rsidR="005E4E6E" w:rsidRDefault="005E4E6E" w:rsidP="00AA355B">
      <w:pPr>
        <w:pStyle w:val="Heading3"/>
        <w:rPr>
          <w:b w:val="0"/>
          <w:bCs w:val="0"/>
          <w:color w:val="0D0D0D"/>
          <w:sz w:val="24"/>
          <w:szCs w:val="24"/>
        </w:rPr>
      </w:pPr>
    </w:p>
    <w:p w14:paraId="37940583" w14:textId="77777777" w:rsidR="005E4E6E" w:rsidRDefault="005E4E6E" w:rsidP="00AA355B">
      <w:pPr>
        <w:pStyle w:val="Heading3"/>
        <w:rPr>
          <w:b w:val="0"/>
          <w:bCs w:val="0"/>
          <w:color w:val="0D0D0D"/>
          <w:sz w:val="24"/>
          <w:szCs w:val="24"/>
        </w:rPr>
      </w:pPr>
    </w:p>
    <w:p w14:paraId="3B6C7C14" w14:textId="77777777" w:rsidR="005E4E6E" w:rsidRDefault="005E4E6E" w:rsidP="00AA355B">
      <w:pPr>
        <w:pStyle w:val="Heading3"/>
        <w:rPr>
          <w:b w:val="0"/>
          <w:bCs w:val="0"/>
          <w:color w:val="0D0D0D"/>
          <w:sz w:val="24"/>
          <w:szCs w:val="24"/>
        </w:rPr>
      </w:pPr>
    </w:p>
    <w:p w14:paraId="2A7D5532" w14:textId="45F0A165" w:rsidR="00E66558" w:rsidRPr="00AA355B" w:rsidRDefault="009D71E8" w:rsidP="00AA355B">
      <w:pPr>
        <w:pStyle w:val="Heading3"/>
      </w:pPr>
      <w:r>
        <w:t xml:space="preserve">Wider strategies </w:t>
      </w:r>
    </w:p>
    <w:p w14:paraId="2A7D5533" w14:textId="0274B31D" w:rsidR="00E66558" w:rsidRDefault="00D367FD">
      <w:pPr>
        <w:spacing w:before="240" w:after="120"/>
      </w:pPr>
      <w:r>
        <w:t xml:space="preserve">Budgeted cost: </w:t>
      </w:r>
      <w:r w:rsidR="00D00E7B">
        <w:t xml:space="preserve">approx. </w:t>
      </w:r>
      <w:r w:rsidR="002C5302">
        <w:t>£22,221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34227945" w:rsidR="00E66558" w:rsidRPr="00EB2E33" w:rsidRDefault="00EB2E33">
            <w:pPr>
              <w:pStyle w:val="TableRow"/>
            </w:pPr>
            <w:r>
              <w:rPr>
                <w:iCs/>
                <w:sz w:val="22"/>
                <w:szCs w:val="22"/>
              </w:rPr>
              <w:t>Designated family support/early help worker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0B17C4B2" w:rsidR="00E66558" w:rsidRDefault="00EB2E3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Where home/family circumstances are challenging, early intervention/help can improve outcomes for the child.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535BAB9" w:rsidR="00E66558" w:rsidRDefault="00EB2E3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&amp; 4</w:t>
            </w:r>
          </w:p>
        </w:tc>
      </w:tr>
      <w:tr w:rsidR="00D00E7B" w14:paraId="1798787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0B2F" w14:textId="30F77133" w:rsidR="00D00E7B" w:rsidRDefault="00D00E7B">
            <w:pPr>
              <w:pStyle w:val="TableRow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To ensure disadvantaged children are accessing curriculum enhancement opportunities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AF3E" w14:textId="58953022" w:rsidR="00D00E7B" w:rsidRDefault="00D00E7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All disadvantaged children go on trips</w:t>
            </w:r>
            <w:r w:rsidR="002C5302">
              <w:rPr>
                <w:sz w:val="22"/>
              </w:rPr>
              <w:t>, visits regardless of the contribution given. Residential</w:t>
            </w:r>
            <w:r w:rsidR="00355203">
              <w:rPr>
                <w:sz w:val="22"/>
              </w:rPr>
              <w:t>s</w:t>
            </w:r>
            <w:r w:rsidR="002C5302">
              <w:rPr>
                <w:sz w:val="22"/>
              </w:rPr>
              <w:t xml:space="preserve"> are part funded for disadvantaged children.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9499" w14:textId="666F8D1A" w:rsidR="00D00E7B" w:rsidRDefault="002C530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&amp; 4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04DABB71" w:rsidR="00E66558" w:rsidRDefault="00D367FD" w:rsidP="00120AB1">
      <w:pPr>
        <w:rPr>
          <w:i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Total budgeted cost: </w:t>
      </w:r>
      <w:r w:rsidR="00D00E7B" w:rsidRPr="00D00E7B">
        <w:rPr>
          <w:bCs/>
          <w:color w:val="104F75"/>
          <w:sz w:val="28"/>
          <w:szCs w:val="28"/>
        </w:rPr>
        <w:t xml:space="preserve">approx. </w:t>
      </w:r>
      <w:r w:rsidRPr="00D00E7B">
        <w:rPr>
          <w:bCs/>
          <w:color w:val="104F75"/>
          <w:sz w:val="28"/>
          <w:szCs w:val="28"/>
        </w:rPr>
        <w:t>£</w:t>
      </w:r>
      <w:r w:rsidR="002C5302">
        <w:rPr>
          <w:iCs/>
          <w:color w:val="104F75"/>
          <w:sz w:val="28"/>
          <w:szCs w:val="28"/>
        </w:rPr>
        <w:t>254,769</w:t>
      </w:r>
      <w:r w:rsidR="00124502">
        <w:rPr>
          <w:iCs/>
          <w:color w:val="104F75"/>
          <w:sz w:val="28"/>
          <w:szCs w:val="28"/>
        </w:rPr>
        <w:t xml:space="preserve"> </w:t>
      </w:r>
    </w:p>
    <w:p w14:paraId="56559832" w14:textId="28CAA035" w:rsidR="00355203" w:rsidRDefault="00355203" w:rsidP="00120AB1">
      <w:r>
        <w:rPr>
          <w:iCs/>
          <w:color w:val="104F75"/>
          <w:sz w:val="28"/>
          <w:szCs w:val="28"/>
        </w:rPr>
        <w:t xml:space="preserve">                                                  £</w:t>
      </w:r>
      <w:r w:rsidR="00725C99">
        <w:rPr>
          <w:iCs/>
          <w:color w:val="104F75"/>
          <w:sz w:val="28"/>
          <w:szCs w:val="28"/>
        </w:rPr>
        <w:t>314,995</w:t>
      </w:r>
      <w:r>
        <w:rPr>
          <w:iCs/>
          <w:color w:val="104F75"/>
          <w:sz w:val="28"/>
          <w:szCs w:val="28"/>
        </w:rPr>
        <w:t xml:space="preserve"> (2024-2025)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00C171D2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FBFF" w14:textId="498D95FB" w:rsidR="00173D4C" w:rsidRPr="00D12A97" w:rsidRDefault="00EB2E33" w:rsidP="00C171D2">
            <w:pPr>
              <w:rPr>
                <w:i/>
                <w:iCs/>
                <w:lang w:eastAsia="en-US"/>
              </w:rPr>
            </w:pPr>
            <w:r w:rsidRPr="00D12A97">
              <w:rPr>
                <w:i/>
                <w:iCs/>
                <w:lang w:eastAsia="en-US"/>
              </w:rPr>
              <w:t>In previous years we have used a different document to record our Pupil Premium information. Review of outcomes from 2022/23 can be found on the Key documents tab on the website.</w:t>
            </w:r>
          </w:p>
          <w:p w14:paraId="4BA1AD6B" w14:textId="0CFBB64C" w:rsidR="00D12A97" w:rsidRPr="00D12A97" w:rsidRDefault="00D12A97" w:rsidP="00C171D2">
            <w:pPr>
              <w:rPr>
                <w:b/>
                <w:iCs/>
                <w:color w:val="auto"/>
                <w:lang w:eastAsia="en-US"/>
              </w:rPr>
            </w:pPr>
            <w:r w:rsidRPr="00D12A97">
              <w:rPr>
                <w:b/>
                <w:iCs/>
                <w:color w:val="auto"/>
                <w:lang w:eastAsia="en-US"/>
              </w:rPr>
              <w:t>Review of outcomes 2023-2024</w:t>
            </w:r>
          </w:p>
          <w:p w14:paraId="1E44990C" w14:textId="16496A5A" w:rsidR="00C171D2" w:rsidRPr="00515CF0" w:rsidRDefault="00C171D2" w:rsidP="00C171D2">
            <w:pPr>
              <w:rPr>
                <w:iCs/>
                <w:color w:val="auto"/>
                <w:lang w:eastAsia="en-US"/>
              </w:rPr>
            </w:pPr>
            <w:r w:rsidRPr="00515CF0">
              <w:rPr>
                <w:iCs/>
                <w:color w:val="auto"/>
                <w:lang w:eastAsia="en-US"/>
              </w:rPr>
              <w:t xml:space="preserve">At the end of KS2, </w:t>
            </w:r>
            <w:r w:rsidR="008625E6" w:rsidRPr="00515CF0">
              <w:rPr>
                <w:iCs/>
                <w:color w:val="auto"/>
                <w:lang w:eastAsia="en-US"/>
              </w:rPr>
              <w:t>the vast majority of disadvantaged children made good or better progress in reading</w:t>
            </w:r>
            <w:r w:rsidR="003C41F8">
              <w:rPr>
                <w:iCs/>
                <w:color w:val="auto"/>
                <w:lang w:eastAsia="en-US"/>
              </w:rPr>
              <w:t xml:space="preserve"> (88%)</w:t>
            </w:r>
            <w:r w:rsidR="008625E6" w:rsidRPr="00515CF0">
              <w:rPr>
                <w:iCs/>
                <w:color w:val="auto"/>
                <w:lang w:eastAsia="en-US"/>
              </w:rPr>
              <w:t>, writing</w:t>
            </w:r>
            <w:r w:rsidR="003C41F8">
              <w:rPr>
                <w:iCs/>
                <w:color w:val="auto"/>
                <w:lang w:eastAsia="en-US"/>
              </w:rPr>
              <w:t xml:space="preserve"> (72%)</w:t>
            </w:r>
            <w:r w:rsidR="008625E6" w:rsidRPr="00515CF0">
              <w:rPr>
                <w:iCs/>
                <w:color w:val="auto"/>
                <w:lang w:eastAsia="en-US"/>
              </w:rPr>
              <w:t xml:space="preserve"> and maths</w:t>
            </w:r>
            <w:r w:rsidR="003C41F8">
              <w:rPr>
                <w:iCs/>
                <w:color w:val="auto"/>
                <w:lang w:eastAsia="en-US"/>
              </w:rPr>
              <w:t xml:space="preserve"> (92%)</w:t>
            </w:r>
            <w:bookmarkStart w:id="17" w:name="_GoBack"/>
            <w:bookmarkEnd w:id="17"/>
            <w:r w:rsidR="008625E6" w:rsidRPr="00515CF0">
              <w:rPr>
                <w:iCs/>
                <w:color w:val="auto"/>
                <w:lang w:eastAsia="en-US"/>
              </w:rPr>
              <w:t xml:space="preserve">. </w:t>
            </w:r>
          </w:p>
          <w:p w14:paraId="5023926C" w14:textId="2A18EB8D" w:rsidR="00462D86" w:rsidRPr="00462D86" w:rsidRDefault="00D12A97" w:rsidP="00C171D2">
            <w:pPr>
              <w:rPr>
                <w:iCs/>
                <w:color w:val="auto"/>
                <w:lang w:eastAsia="en-US"/>
              </w:rPr>
            </w:pPr>
            <w:r w:rsidRPr="008625E6">
              <w:rPr>
                <w:iCs/>
                <w:color w:val="auto"/>
                <w:lang w:eastAsia="en-US"/>
              </w:rPr>
              <w:t>At the end of KS2</w:t>
            </w:r>
            <w:r w:rsidR="00C171D2" w:rsidRPr="008625E6">
              <w:rPr>
                <w:iCs/>
                <w:color w:val="auto"/>
                <w:lang w:eastAsia="en-US"/>
              </w:rPr>
              <w:t>, the % of disadvantaged children attaining ARE in</w:t>
            </w:r>
            <w:r w:rsidRPr="008625E6">
              <w:rPr>
                <w:iCs/>
                <w:color w:val="auto"/>
                <w:lang w:eastAsia="en-US"/>
              </w:rPr>
              <w:t xml:space="preserve"> </w:t>
            </w:r>
            <w:r w:rsidR="00C171D2" w:rsidRPr="008625E6">
              <w:rPr>
                <w:iCs/>
                <w:color w:val="auto"/>
                <w:lang w:eastAsia="en-US"/>
              </w:rPr>
              <w:t>reading and maths was broadly in line with non-disadvantaged children. In writing the % of disadvantaged children attaining ARE was slightly lower than non-disadvantaged chil</w:t>
            </w:r>
            <w:r w:rsidR="00462D86">
              <w:rPr>
                <w:iCs/>
                <w:color w:val="auto"/>
                <w:lang w:eastAsia="en-US"/>
              </w:rPr>
              <w:t xml:space="preserve">dren, however greatly improved </w:t>
            </w:r>
            <w:r w:rsidR="00C171D2" w:rsidRPr="008625E6">
              <w:rPr>
                <w:iCs/>
                <w:color w:val="auto"/>
                <w:lang w:eastAsia="en-US"/>
              </w:rPr>
              <w:t>from 2022-2023</w:t>
            </w:r>
            <w:r w:rsidR="00462D86">
              <w:rPr>
                <w:iCs/>
                <w:color w:val="auto"/>
                <w:lang w:eastAsia="en-US"/>
              </w:rPr>
              <w:t>.</w:t>
            </w:r>
          </w:p>
        </w:tc>
      </w:tr>
    </w:tbl>
    <w:p w14:paraId="2A7D5548" w14:textId="0199D85C" w:rsidR="00E66558" w:rsidRDefault="006D6372" w:rsidP="00A82A98">
      <w:pPr>
        <w:pStyle w:val="Heading2"/>
      </w:pPr>
      <w:r>
        <w:t>E</w:t>
      </w:r>
      <w:r w:rsidR="009D71E8">
        <w:t>xternally provided programmes</w:t>
      </w:r>
    </w:p>
    <w:p w14:paraId="2A7D5549" w14:textId="3A131347" w:rsidR="00E66558" w:rsidRDefault="00EB2E33" w:rsidP="07FFD3D3">
      <w:pPr>
        <w:rPr>
          <w:i/>
          <w:iCs/>
        </w:rPr>
      </w:pPr>
      <w:r>
        <w:rPr>
          <w:i/>
          <w:iCs/>
        </w:rPr>
        <w:t>Pupil premium funds have not been spent on external providers or programmes this year.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>
            <w:pPr>
              <w:pStyle w:val="TableRowCentered"/>
              <w:jc w:val="left"/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>
            <w:pPr>
              <w:pStyle w:val="TableRowCentered"/>
              <w:jc w:val="left"/>
            </w:pPr>
          </w:p>
        </w:tc>
      </w:tr>
    </w:tbl>
    <w:p w14:paraId="2A7D5553" w14:textId="193B71B2" w:rsidR="00E66558" w:rsidRDefault="00E66558" w:rsidP="0008384B"/>
    <w:p w14:paraId="540A892B" w14:textId="427DBE8D" w:rsidR="0008384B" w:rsidRPr="0008384B" w:rsidRDefault="0008384B" w:rsidP="0008384B">
      <w:pPr>
        <w:pStyle w:val="Heading2"/>
      </w:pPr>
      <w:r w:rsidRPr="0008384B">
        <w:t xml:space="preserve">Service pupil premium funding </w:t>
      </w:r>
      <w:r w:rsidR="00EB2E33">
        <w:t>– Not applicable for 2023/24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D5108" w14:paraId="60D4B166" w14:textId="77777777" w:rsidTr="00E86F05">
        <w:tc>
          <w:tcPr>
            <w:tcW w:w="9486" w:type="dxa"/>
            <w:shd w:val="clear" w:color="auto" w:fill="D8E2E9"/>
          </w:tcPr>
          <w:p w14:paraId="4641AE9E" w14:textId="2758D317" w:rsidR="00ED5108" w:rsidRPr="00E86F05" w:rsidRDefault="009D71E8" w:rsidP="00ED5108">
            <w:pPr>
              <w:spacing w:before="60" w:after="60"/>
              <w:rPr>
                <w:b/>
                <w:bCs/>
              </w:rPr>
            </w:pPr>
            <w:r>
              <w:rPr>
                <w:i/>
                <w:iCs/>
              </w:rPr>
              <w:t xml:space="preserve">For schools that receive this funding, you may wish to provide the following information: </w:t>
            </w:r>
            <w:r w:rsidR="00ED5108" w:rsidRPr="00E86F05">
              <w:rPr>
                <w:b/>
                <w:bCs/>
                <w:color w:val="000000"/>
                <w:szCs w:val="28"/>
              </w:rPr>
              <w:t>How our service pupil premium allocation was spent last academic year</w:t>
            </w:r>
          </w:p>
        </w:tc>
      </w:tr>
      <w:tr w:rsidR="00ED5108" w14:paraId="3EA0D00B" w14:textId="77777777" w:rsidTr="00ED5108">
        <w:tc>
          <w:tcPr>
            <w:tcW w:w="9486" w:type="dxa"/>
          </w:tcPr>
          <w:p w14:paraId="5AA67344" w14:textId="77777777" w:rsidR="00ED5108" w:rsidRDefault="00ED5108"/>
        </w:tc>
      </w:tr>
      <w:tr w:rsidR="00ED5108" w14:paraId="2D016C33" w14:textId="77777777" w:rsidTr="00E86F05">
        <w:tc>
          <w:tcPr>
            <w:tcW w:w="9486" w:type="dxa"/>
            <w:shd w:val="clear" w:color="auto" w:fill="D8E2E9"/>
          </w:tcPr>
          <w:p w14:paraId="3A5A15C1" w14:textId="789D6271" w:rsidR="00ED5108" w:rsidRPr="00E86F05" w:rsidRDefault="00ED5108" w:rsidP="00ED5108">
            <w:pPr>
              <w:spacing w:before="60" w:after="60"/>
              <w:rPr>
                <w:b/>
                <w:bCs/>
              </w:rPr>
            </w:pPr>
            <w:r w:rsidRPr="00E86F05">
              <w:rPr>
                <w:b/>
                <w:bCs/>
                <w:color w:val="000000"/>
                <w:szCs w:val="28"/>
              </w:rPr>
              <w:t>The impact of that spending on service pupil premium eligible pupils</w:t>
            </w:r>
          </w:p>
        </w:tc>
      </w:tr>
      <w:tr w:rsidR="00ED5108" w14:paraId="703D7ACC" w14:textId="77777777" w:rsidTr="00ED5108">
        <w:tc>
          <w:tcPr>
            <w:tcW w:w="9486" w:type="dxa"/>
          </w:tcPr>
          <w:p w14:paraId="2AA0A743" w14:textId="77777777" w:rsidR="00ED5108" w:rsidRDefault="00ED5108"/>
        </w:tc>
      </w:tr>
    </w:tbl>
    <w:p w14:paraId="2A7D555F" w14:textId="77777777" w:rsidR="00E66558" w:rsidRDefault="00E66558">
      <w:pPr>
        <w:spacing w:after="0" w:line="240" w:lineRule="auto"/>
      </w:pPr>
    </w:p>
    <w:bookmarkEnd w:id="14"/>
    <w:bookmarkEnd w:id="15"/>
    <w:bookmarkEnd w:id="16"/>
    <w:p w14:paraId="2A7D5564" w14:textId="77777777" w:rsidR="00E66558" w:rsidRDefault="00E66558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A0F6" w14:textId="77777777" w:rsidR="00A0074F" w:rsidRDefault="00A0074F">
      <w:pPr>
        <w:spacing w:after="0" w:line="240" w:lineRule="auto"/>
      </w:pPr>
      <w:r>
        <w:separator/>
      </w:r>
    </w:p>
  </w:endnote>
  <w:endnote w:type="continuationSeparator" w:id="0">
    <w:p w14:paraId="32FE1AF8" w14:textId="77777777" w:rsidR="00A0074F" w:rsidRDefault="00A0074F">
      <w:pPr>
        <w:spacing w:after="0" w:line="240" w:lineRule="auto"/>
      </w:pPr>
      <w:r>
        <w:continuationSeparator/>
      </w:r>
    </w:p>
  </w:endnote>
  <w:endnote w:type="continuationNotice" w:id="1">
    <w:p w14:paraId="6FBBF7ED" w14:textId="77777777" w:rsidR="00A0074F" w:rsidRDefault="00A00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6CD10EB9" w:rsidR="00C171D2" w:rsidRDefault="00C171D2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3C41F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64989" w14:textId="77777777" w:rsidR="00A0074F" w:rsidRDefault="00A0074F">
      <w:pPr>
        <w:spacing w:after="0" w:line="240" w:lineRule="auto"/>
      </w:pPr>
      <w:r>
        <w:separator/>
      </w:r>
    </w:p>
  </w:footnote>
  <w:footnote w:type="continuationSeparator" w:id="0">
    <w:p w14:paraId="12F195D1" w14:textId="77777777" w:rsidR="00A0074F" w:rsidRDefault="00A0074F">
      <w:pPr>
        <w:spacing w:after="0" w:line="240" w:lineRule="auto"/>
      </w:pPr>
      <w:r>
        <w:continuationSeparator/>
      </w:r>
    </w:p>
  </w:footnote>
  <w:footnote w:type="continuationNotice" w:id="1">
    <w:p w14:paraId="677E9AFC" w14:textId="77777777" w:rsidR="00A0074F" w:rsidRDefault="00A00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C171D2" w:rsidRDefault="00C17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3A45"/>
    <w:rsid w:val="00023729"/>
    <w:rsid w:val="000243B4"/>
    <w:rsid w:val="000452EB"/>
    <w:rsid w:val="000463AE"/>
    <w:rsid w:val="0004736E"/>
    <w:rsid w:val="000507A3"/>
    <w:rsid w:val="00060A62"/>
    <w:rsid w:val="00064366"/>
    <w:rsid w:val="00066B73"/>
    <w:rsid w:val="00071481"/>
    <w:rsid w:val="00075FAE"/>
    <w:rsid w:val="00082F38"/>
    <w:rsid w:val="0008384B"/>
    <w:rsid w:val="000929EC"/>
    <w:rsid w:val="00093CDE"/>
    <w:rsid w:val="000A6379"/>
    <w:rsid w:val="000D22B0"/>
    <w:rsid w:val="000D35C9"/>
    <w:rsid w:val="000D520C"/>
    <w:rsid w:val="000D6596"/>
    <w:rsid w:val="000E6DF0"/>
    <w:rsid w:val="001037CB"/>
    <w:rsid w:val="0010629E"/>
    <w:rsid w:val="00115538"/>
    <w:rsid w:val="00120AB1"/>
    <w:rsid w:val="00123A7F"/>
    <w:rsid w:val="00124502"/>
    <w:rsid w:val="001278D0"/>
    <w:rsid w:val="00127F72"/>
    <w:rsid w:val="00140646"/>
    <w:rsid w:val="00147A4B"/>
    <w:rsid w:val="001671ED"/>
    <w:rsid w:val="001727FA"/>
    <w:rsid w:val="00173D4C"/>
    <w:rsid w:val="00183218"/>
    <w:rsid w:val="00185988"/>
    <w:rsid w:val="001873B6"/>
    <w:rsid w:val="001901E6"/>
    <w:rsid w:val="00191305"/>
    <w:rsid w:val="00195B55"/>
    <w:rsid w:val="001A2FE8"/>
    <w:rsid w:val="001A33AC"/>
    <w:rsid w:val="001B189E"/>
    <w:rsid w:val="001C1C51"/>
    <w:rsid w:val="001E0ECA"/>
    <w:rsid w:val="001E206F"/>
    <w:rsid w:val="001E5750"/>
    <w:rsid w:val="001E7739"/>
    <w:rsid w:val="001F3DB4"/>
    <w:rsid w:val="00202224"/>
    <w:rsid w:val="00204F40"/>
    <w:rsid w:val="00205DEF"/>
    <w:rsid w:val="00207B18"/>
    <w:rsid w:val="00216C8A"/>
    <w:rsid w:val="00226317"/>
    <w:rsid w:val="002277E9"/>
    <w:rsid w:val="00231539"/>
    <w:rsid w:val="002523E3"/>
    <w:rsid w:val="00266FA5"/>
    <w:rsid w:val="002718DE"/>
    <w:rsid w:val="002920F4"/>
    <w:rsid w:val="002940F3"/>
    <w:rsid w:val="00295842"/>
    <w:rsid w:val="002B3574"/>
    <w:rsid w:val="002B6B74"/>
    <w:rsid w:val="002C5302"/>
    <w:rsid w:val="002C6AE7"/>
    <w:rsid w:val="002D2D4B"/>
    <w:rsid w:val="002D3805"/>
    <w:rsid w:val="002D4F69"/>
    <w:rsid w:val="002E66AE"/>
    <w:rsid w:val="002E7763"/>
    <w:rsid w:val="002F5842"/>
    <w:rsid w:val="00306CB7"/>
    <w:rsid w:val="003111F5"/>
    <w:rsid w:val="00336200"/>
    <w:rsid w:val="00337418"/>
    <w:rsid w:val="00351D83"/>
    <w:rsid w:val="00353E46"/>
    <w:rsid w:val="00355203"/>
    <w:rsid w:val="003576C4"/>
    <w:rsid w:val="00366AB0"/>
    <w:rsid w:val="0037437C"/>
    <w:rsid w:val="0038146B"/>
    <w:rsid w:val="0038340F"/>
    <w:rsid w:val="00384457"/>
    <w:rsid w:val="00384F24"/>
    <w:rsid w:val="003A32B2"/>
    <w:rsid w:val="003A47DD"/>
    <w:rsid w:val="003A634F"/>
    <w:rsid w:val="003B588A"/>
    <w:rsid w:val="003B621D"/>
    <w:rsid w:val="003C41F8"/>
    <w:rsid w:val="003C4388"/>
    <w:rsid w:val="003C4C27"/>
    <w:rsid w:val="003C7F7B"/>
    <w:rsid w:val="003D2EAA"/>
    <w:rsid w:val="003E054C"/>
    <w:rsid w:val="003E27A0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5A89"/>
    <w:rsid w:val="00452267"/>
    <w:rsid w:val="00453307"/>
    <w:rsid w:val="00453505"/>
    <w:rsid w:val="00457E36"/>
    <w:rsid w:val="00462D86"/>
    <w:rsid w:val="00462F8F"/>
    <w:rsid w:val="00481D56"/>
    <w:rsid w:val="00490408"/>
    <w:rsid w:val="004A4C45"/>
    <w:rsid w:val="004B0485"/>
    <w:rsid w:val="004B428E"/>
    <w:rsid w:val="004B4D37"/>
    <w:rsid w:val="004C42F0"/>
    <w:rsid w:val="004E1D73"/>
    <w:rsid w:val="0051286E"/>
    <w:rsid w:val="00515CF0"/>
    <w:rsid w:val="00516021"/>
    <w:rsid w:val="00516457"/>
    <w:rsid w:val="00520A0C"/>
    <w:rsid w:val="00530E37"/>
    <w:rsid w:val="005464A1"/>
    <w:rsid w:val="00546F12"/>
    <w:rsid w:val="0055339C"/>
    <w:rsid w:val="00562B3C"/>
    <w:rsid w:val="00564E40"/>
    <w:rsid w:val="005750E2"/>
    <w:rsid w:val="0058313F"/>
    <w:rsid w:val="00585859"/>
    <w:rsid w:val="00586FBC"/>
    <w:rsid w:val="005879C9"/>
    <w:rsid w:val="005A34EB"/>
    <w:rsid w:val="005A3C6B"/>
    <w:rsid w:val="005B1EA5"/>
    <w:rsid w:val="005C29E0"/>
    <w:rsid w:val="005D7176"/>
    <w:rsid w:val="005E1F24"/>
    <w:rsid w:val="005E4E6E"/>
    <w:rsid w:val="005E73F1"/>
    <w:rsid w:val="005F07EF"/>
    <w:rsid w:val="00600B2E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50529"/>
    <w:rsid w:val="00650BAB"/>
    <w:rsid w:val="00651737"/>
    <w:rsid w:val="006671BF"/>
    <w:rsid w:val="00672A7D"/>
    <w:rsid w:val="00681416"/>
    <w:rsid w:val="006A06F5"/>
    <w:rsid w:val="006A0ED2"/>
    <w:rsid w:val="006B085F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182"/>
    <w:rsid w:val="006E7449"/>
    <w:rsid w:val="006E7FB1"/>
    <w:rsid w:val="006F2604"/>
    <w:rsid w:val="006F5319"/>
    <w:rsid w:val="006F55FD"/>
    <w:rsid w:val="006F5D21"/>
    <w:rsid w:val="00711BE3"/>
    <w:rsid w:val="00724FA7"/>
    <w:rsid w:val="00725415"/>
    <w:rsid w:val="00725C99"/>
    <w:rsid w:val="00727505"/>
    <w:rsid w:val="00731581"/>
    <w:rsid w:val="00741B9E"/>
    <w:rsid w:val="00743DAC"/>
    <w:rsid w:val="00752D01"/>
    <w:rsid w:val="0075337B"/>
    <w:rsid w:val="00755CD4"/>
    <w:rsid w:val="00757F96"/>
    <w:rsid w:val="00785285"/>
    <w:rsid w:val="0078529D"/>
    <w:rsid w:val="00787DC1"/>
    <w:rsid w:val="00794070"/>
    <w:rsid w:val="007A0353"/>
    <w:rsid w:val="007A713B"/>
    <w:rsid w:val="007B64E5"/>
    <w:rsid w:val="007C2F04"/>
    <w:rsid w:val="007D75C2"/>
    <w:rsid w:val="007F5B8B"/>
    <w:rsid w:val="00817E9A"/>
    <w:rsid w:val="00830D57"/>
    <w:rsid w:val="00860B07"/>
    <w:rsid w:val="008616F6"/>
    <w:rsid w:val="0086259C"/>
    <w:rsid w:val="008625E6"/>
    <w:rsid w:val="00883F24"/>
    <w:rsid w:val="00897E1F"/>
    <w:rsid w:val="008B2CB4"/>
    <w:rsid w:val="008B6404"/>
    <w:rsid w:val="008C2C21"/>
    <w:rsid w:val="008C7DD3"/>
    <w:rsid w:val="008E000B"/>
    <w:rsid w:val="008E2926"/>
    <w:rsid w:val="008E35C6"/>
    <w:rsid w:val="008E3F49"/>
    <w:rsid w:val="008F243B"/>
    <w:rsid w:val="008F4490"/>
    <w:rsid w:val="008F4675"/>
    <w:rsid w:val="00904A66"/>
    <w:rsid w:val="009109B5"/>
    <w:rsid w:val="0092287F"/>
    <w:rsid w:val="0092495B"/>
    <w:rsid w:val="0092660E"/>
    <w:rsid w:val="00936519"/>
    <w:rsid w:val="00941DA3"/>
    <w:rsid w:val="00942C0C"/>
    <w:rsid w:val="009462A9"/>
    <w:rsid w:val="009539E3"/>
    <w:rsid w:val="00954A5E"/>
    <w:rsid w:val="009551B2"/>
    <w:rsid w:val="00964625"/>
    <w:rsid w:val="00981C1D"/>
    <w:rsid w:val="0099109C"/>
    <w:rsid w:val="009936DB"/>
    <w:rsid w:val="00993CFC"/>
    <w:rsid w:val="009A1DC2"/>
    <w:rsid w:val="009C0914"/>
    <w:rsid w:val="009C27E5"/>
    <w:rsid w:val="009D71E8"/>
    <w:rsid w:val="009E104B"/>
    <w:rsid w:val="009E7DE4"/>
    <w:rsid w:val="009F3BBD"/>
    <w:rsid w:val="00A0074F"/>
    <w:rsid w:val="00A063DD"/>
    <w:rsid w:val="00A112B5"/>
    <w:rsid w:val="00A14EEA"/>
    <w:rsid w:val="00A17EE6"/>
    <w:rsid w:val="00A44FBB"/>
    <w:rsid w:val="00A50104"/>
    <w:rsid w:val="00A522E0"/>
    <w:rsid w:val="00A63579"/>
    <w:rsid w:val="00A638AC"/>
    <w:rsid w:val="00A727E5"/>
    <w:rsid w:val="00A748B5"/>
    <w:rsid w:val="00A80A32"/>
    <w:rsid w:val="00A82A98"/>
    <w:rsid w:val="00A82D16"/>
    <w:rsid w:val="00A95F75"/>
    <w:rsid w:val="00A96B83"/>
    <w:rsid w:val="00AA355B"/>
    <w:rsid w:val="00AA42E5"/>
    <w:rsid w:val="00AB24FA"/>
    <w:rsid w:val="00AD4625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35170"/>
    <w:rsid w:val="00B36CFF"/>
    <w:rsid w:val="00B43A59"/>
    <w:rsid w:val="00B572C4"/>
    <w:rsid w:val="00B60858"/>
    <w:rsid w:val="00B74D4E"/>
    <w:rsid w:val="00B80219"/>
    <w:rsid w:val="00BA19A5"/>
    <w:rsid w:val="00BB539B"/>
    <w:rsid w:val="00BC67F6"/>
    <w:rsid w:val="00BD2004"/>
    <w:rsid w:val="00BD4B12"/>
    <w:rsid w:val="00BE2F92"/>
    <w:rsid w:val="00BF0D5F"/>
    <w:rsid w:val="00C11EB4"/>
    <w:rsid w:val="00C12746"/>
    <w:rsid w:val="00C171D2"/>
    <w:rsid w:val="00C25827"/>
    <w:rsid w:val="00C31BB8"/>
    <w:rsid w:val="00C373EA"/>
    <w:rsid w:val="00C621C1"/>
    <w:rsid w:val="00C62989"/>
    <w:rsid w:val="00C65CBB"/>
    <w:rsid w:val="00C80F37"/>
    <w:rsid w:val="00C87B3C"/>
    <w:rsid w:val="00C97A7F"/>
    <w:rsid w:val="00CB5B17"/>
    <w:rsid w:val="00CC4443"/>
    <w:rsid w:val="00CC5CAF"/>
    <w:rsid w:val="00CF211C"/>
    <w:rsid w:val="00D00E7B"/>
    <w:rsid w:val="00D06874"/>
    <w:rsid w:val="00D12A97"/>
    <w:rsid w:val="00D173F7"/>
    <w:rsid w:val="00D20203"/>
    <w:rsid w:val="00D204E0"/>
    <w:rsid w:val="00D21354"/>
    <w:rsid w:val="00D22400"/>
    <w:rsid w:val="00D278BA"/>
    <w:rsid w:val="00D33FE5"/>
    <w:rsid w:val="00D3578A"/>
    <w:rsid w:val="00D367FD"/>
    <w:rsid w:val="00D4463C"/>
    <w:rsid w:val="00D501EE"/>
    <w:rsid w:val="00D506DB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241"/>
    <w:rsid w:val="00DA1AF4"/>
    <w:rsid w:val="00DB0C60"/>
    <w:rsid w:val="00DC641A"/>
    <w:rsid w:val="00DD6B7D"/>
    <w:rsid w:val="00DD6E14"/>
    <w:rsid w:val="00DE15AC"/>
    <w:rsid w:val="00E061EC"/>
    <w:rsid w:val="00E13E51"/>
    <w:rsid w:val="00E43EAD"/>
    <w:rsid w:val="00E62DCB"/>
    <w:rsid w:val="00E651DD"/>
    <w:rsid w:val="00E66558"/>
    <w:rsid w:val="00E70D81"/>
    <w:rsid w:val="00E726A6"/>
    <w:rsid w:val="00E86F05"/>
    <w:rsid w:val="00EA3A2A"/>
    <w:rsid w:val="00EB2E33"/>
    <w:rsid w:val="00EB4556"/>
    <w:rsid w:val="00EB64C8"/>
    <w:rsid w:val="00EC251D"/>
    <w:rsid w:val="00ED3C7B"/>
    <w:rsid w:val="00ED5108"/>
    <w:rsid w:val="00EE2679"/>
    <w:rsid w:val="00F012CA"/>
    <w:rsid w:val="00F01752"/>
    <w:rsid w:val="00F0355A"/>
    <w:rsid w:val="00F24A7E"/>
    <w:rsid w:val="00F336C2"/>
    <w:rsid w:val="00F33DC0"/>
    <w:rsid w:val="00F62587"/>
    <w:rsid w:val="00F63E9E"/>
    <w:rsid w:val="00F76843"/>
    <w:rsid w:val="00F776E1"/>
    <w:rsid w:val="00F925EB"/>
    <w:rsid w:val="00FA6DD0"/>
    <w:rsid w:val="00FC28DF"/>
    <w:rsid w:val="00FD21A4"/>
    <w:rsid w:val="00FE3136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E Bailey</cp:lastModifiedBy>
  <cp:revision>7</cp:revision>
  <cp:lastPrinted>2024-09-26T13:22:00Z</cp:lastPrinted>
  <dcterms:created xsi:type="dcterms:W3CDTF">2024-09-26T11:29:00Z</dcterms:created>
  <dcterms:modified xsi:type="dcterms:W3CDTF">2024-10-01T09:16:00Z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